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CE4" w:rsidRDefault="004B1B2E" w:rsidP="004B1B2E">
      <w:pPr>
        <w:pStyle w:val="normal0"/>
        <w:spacing w:before="200" w:after="280"/>
        <w:ind w:right="936"/>
      </w:pPr>
      <w:bookmarkStart w:id="0" w:name="_GoBack"/>
      <w:bookmarkEnd w:id="0"/>
      <w:r>
        <w:rPr>
          <w:b/>
          <w:i/>
          <w:color w:val="4F81BD"/>
          <w:sz w:val="28"/>
        </w:rPr>
        <w:t>Academic Writing Workshop for Nursing Students (research paper exemplar assessment)</w:t>
      </w:r>
      <w:r>
        <w:rPr>
          <w:b/>
          <w:i/>
          <w:color w:val="4F81BD"/>
          <w:sz w:val="28"/>
        </w:rPr>
        <w:tab/>
      </w:r>
    </w:p>
    <w:p w:rsidR="00715CE4" w:rsidRDefault="00715CE4">
      <w:pPr>
        <w:pStyle w:val="normal0"/>
        <w:pBdr>
          <w:top w:val="single" w:sz="4" w:space="1" w:color="auto"/>
        </w:pBdr>
      </w:pPr>
    </w:p>
    <w:p w:rsidR="00715CE4" w:rsidRDefault="004B1B2E">
      <w:pPr>
        <w:pStyle w:val="normal0"/>
        <w:spacing w:after="0"/>
        <w:ind w:left="720"/>
      </w:pPr>
      <w:bookmarkStart w:id="1" w:name="h.gjdgxs" w:colFirst="0" w:colLast="0"/>
      <w:bookmarkEnd w:id="1"/>
      <w:r>
        <w:rPr>
          <w:rFonts w:ascii="Cambria" w:eastAsia="Cambria" w:hAnsi="Cambria" w:cs="Cambria"/>
        </w:rPr>
        <w:t xml:space="preserve"> </w:t>
      </w:r>
    </w:p>
    <w:p w:rsidR="00715CE4" w:rsidRDefault="004B1B2E">
      <w:pPr>
        <w:pStyle w:val="normal0"/>
        <w:numPr>
          <w:ilvl w:val="0"/>
          <w:numId w:val="1"/>
        </w:numPr>
        <w:ind w:hanging="359"/>
        <w:contextualSpacing/>
      </w:pPr>
      <w:r>
        <w:rPr>
          <w:rFonts w:ascii="Arial" w:eastAsia="Arial" w:hAnsi="Arial" w:cs="Arial"/>
          <w:sz w:val="24"/>
        </w:rPr>
        <w:t>Earle wine, M. (2002) mentioned that Marijuana was first used to make ropes; paper, later, people use it to reduce pain. Many young people smoke marijuana because they will feel “high”. Buddy. T. (Jan 30, 2012) said, after smoking marijuana, human heartbea</w:t>
      </w:r>
      <w:r>
        <w:rPr>
          <w:rFonts w:ascii="Arial" w:eastAsia="Arial" w:hAnsi="Arial" w:cs="Arial"/>
          <w:sz w:val="24"/>
        </w:rPr>
        <w:t xml:space="preserve">t </w:t>
      </w:r>
      <w:proofErr w:type="gramStart"/>
      <w:r>
        <w:rPr>
          <w:rFonts w:ascii="Arial" w:eastAsia="Arial" w:hAnsi="Arial" w:cs="Arial"/>
          <w:sz w:val="24"/>
        </w:rPr>
        <w:t>will</w:t>
      </w:r>
      <w:proofErr w:type="gramEnd"/>
      <w:r>
        <w:rPr>
          <w:rFonts w:ascii="Arial" w:eastAsia="Arial" w:hAnsi="Arial" w:cs="Arial"/>
          <w:sz w:val="24"/>
        </w:rPr>
        <w:t xml:space="preserve"> be faster, at the same time, marijuana can stimulate the nervous system, which is why people will feel “high”. Another important reason is that young people think smoking marijuana is very cool, very fashion and is a symbol of mature. On the other h</w:t>
      </w:r>
      <w:r>
        <w:rPr>
          <w:rFonts w:ascii="Arial" w:eastAsia="Arial" w:hAnsi="Arial" w:cs="Arial"/>
          <w:sz w:val="24"/>
        </w:rPr>
        <w:t>and, marijuana and their products can be use for medical purpose. According to Drugs and Healthy Products. (Canada Health), there are four medical purposes: firstly, severe pain and/or persistent muscle spasms from multiple sclerosis, from a spinal cord in</w:t>
      </w:r>
      <w:r>
        <w:rPr>
          <w:rFonts w:ascii="Arial" w:eastAsia="Arial" w:hAnsi="Arial" w:cs="Arial"/>
          <w:sz w:val="24"/>
        </w:rPr>
        <w:t xml:space="preserve">jury, from spinal cord disease; secondly, severe pain, cachexia, anorexia, weight loss, and/or severe nausea from cancer or HIV/AIDS infection; third, severe pain from severe forms of arthritis and seizures from epilepsy. These are the main reasons people </w:t>
      </w:r>
      <w:proofErr w:type="gramStart"/>
      <w:r>
        <w:rPr>
          <w:rFonts w:ascii="Arial" w:eastAsia="Arial" w:hAnsi="Arial" w:cs="Arial"/>
          <w:sz w:val="24"/>
        </w:rPr>
        <w:t>smoked</w:t>
      </w:r>
      <w:proofErr w:type="gramEnd"/>
      <w:r>
        <w:rPr>
          <w:rFonts w:ascii="Arial" w:eastAsia="Arial" w:hAnsi="Arial" w:cs="Arial"/>
          <w:sz w:val="24"/>
        </w:rPr>
        <w:t xml:space="preserve"> marijuana, but only a small percentage on medical purpose.  </w:t>
      </w:r>
    </w:p>
    <w:p w:rsidR="00715CE4" w:rsidRDefault="004B1B2E">
      <w:pPr>
        <w:pStyle w:val="normal0"/>
      </w:pPr>
      <w:r>
        <w:rPr>
          <w:rFonts w:ascii="Arial" w:eastAsia="Arial" w:hAnsi="Arial" w:cs="Arial"/>
          <w:sz w:val="24"/>
        </w:rPr>
        <w:t>References:</w:t>
      </w:r>
    </w:p>
    <w:p w:rsidR="00715CE4" w:rsidRDefault="004B1B2E">
      <w:pPr>
        <w:pStyle w:val="normal0"/>
        <w:spacing w:after="0" w:line="240" w:lineRule="auto"/>
      </w:pPr>
      <w:r>
        <w:rPr>
          <w:rFonts w:ascii="Arial" w:eastAsia="Arial" w:hAnsi="Arial" w:cs="Arial"/>
          <w:sz w:val="24"/>
        </w:rPr>
        <w:t xml:space="preserve">Buddy. T. (Jan 30, 2012).  Majority Now Support Marijuana Legalization, Poll Finds. In  </w:t>
      </w:r>
    </w:p>
    <w:p w:rsidR="00715CE4" w:rsidRDefault="004B1B2E">
      <w:pPr>
        <w:pStyle w:val="normal0"/>
        <w:spacing w:after="0" w:line="240" w:lineRule="auto"/>
        <w:ind w:firstLine="720"/>
      </w:pPr>
      <w:r>
        <w:rPr>
          <w:rFonts w:ascii="Arial" w:eastAsia="Arial" w:hAnsi="Arial" w:cs="Arial"/>
          <w:sz w:val="24"/>
        </w:rPr>
        <w:t>http://news.yahoo.com/majority-now-support-marijuana-legalization-</w:t>
      </w:r>
    </w:p>
    <w:p w:rsidR="00715CE4" w:rsidRDefault="004B1B2E">
      <w:pPr>
        <w:pStyle w:val="normal0"/>
        <w:spacing w:after="0" w:line="240" w:lineRule="auto"/>
        <w:ind w:firstLine="720"/>
      </w:pPr>
      <w:r>
        <w:rPr>
          <w:rFonts w:ascii="Arial" w:eastAsia="Arial" w:hAnsi="Arial" w:cs="Arial"/>
          <w:sz w:val="24"/>
        </w:rPr>
        <w:t>184407288.html</w:t>
      </w:r>
    </w:p>
    <w:p w:rsidR="00715CE4" w:rsidRDefault="00715CE4">
      <w:pPr>
        <w:pStyle w:val="normal0"/>
        <w:spacing w:after="0" w:line="240" w:lineRule="auto"/>
      </w:pPr>
    </w:p>
    <w:p w:rsidR="00715CE4" w:rsidRDefault="004B1B2E">
      <w:pPr>
        <w:pStyle w:val="normal0"/>
        <w:spacing w:after="0" w:line="240" w:lineRule="auto"/>
      </w:pPr>
      <w:proofErr w:type="gramStart"/>
      <w:r>
        <w:rPr>
          <w:rFonts w:ascii="Arial" w:eastAsia="Arial" w:hAnsi="Arial" w:cs="Arial"/>
          <w:color w:val="222222"/>
          <w:sz w:val="24"/>
        </w:rPr>
        <w:t>Earl</w:t>
      </w:r>
      <w:r>
        <w:rPr>
          <w:rFonts w:ascii="Arial" w:eastAsia="Arial" w:hAnsi="Arial" w:cs="Arial"/>
          <w:color w:val="222222"/>
          <w:sz w:val="24"/>
        </w:rPr>
        <w:t>e wine, M. (2002).</w:t>
      </w:r>
      <w:proofErr w:type="gramEnd"/>
      <w:r>
        <w:rPr>
          <w:rFonts w:ascii="Arial" w:eastAsia="Arial" w:hAnsi="Arial" w:cs="Arial"/>
          <w:color w:val="222222"/>
          <w:sz w:val="24"/>
        </w:rPr>
        <w:t xml:space="preserve"> </w:t>
      </w:r>
      <w:r>
        <w:rPr>
          <w:rFonts w:ascii="Arial" w:eastAsia="Arial" w:hAnsi="Arial" w:cs="Arial"/>
          <w:i/>
          <w:color w:val="222222"/>
          <w:sz w:val="24"/>
        </w:rPr>
        <w:t>Understanding marijuana: A new look at the scientific evidence</w:t>
      </w:r>
      <w:r>
        <w:rPr>
          <w:rFonts w:ascii="Arial" w:eastAsia="Arial" w:hAnsi="Arial" w:cs="Arial"/>
          <w:color w:val="222222"/>
          <w:sz w:val="24"/>
        </w:rPr>
        <w:t>.</w:t>
      </w:r>
    </w:p>
    <w:p w:rsidR="00715CE4" w:rsidRDefault="004B1B2E">
      <w:pPr>
        <w:pStyle w:val="normal0"/>
        <w:spacing w:after="0" w:line="240" w:lineRule="auto"/>
        <w:ind w:firstLine="720"/>
      </w:pPr>
      <w:r>
        <w:rPr>
          <w:rFonts w:ascii="Arial" w:eastAsia="Arial" w:hAnsi="Arial" w:cs="Arial"/>
          <w:color w:val="222222"/>
          <w:sz w:val="24"/>
        </w:rPr>
        <w:t>New York: Oxford University Press.</w:t>
      </w:r>
    </w:p>
    <w:p w:rsidR="00715CE4" w:rsidRDefault="00715CE4">
      <w:pPr>
        <w:pStyle w:val="normal0"/>
        <w:spacing w:after="0" w:line="240" w:lineRule="auto"/>
      </w:pPr>
    </w:p>
    <w:p w:rsidR="00715CE4" w:rsidRDefault="004B1B2E">
      <w:pPr>
        <w:pStyle w:val="normal0"/>
        <w:spacing w:after="0" w:line="240" w:lineRule="auto"/>
      </w:pPr>
      <w:proofErr w:type="gramStart"/>
      <w:r>
        <w:rPr>
          <w:rFonts w:ascii="Arial" w:eastAsia="Arial" w:hAnsi="Arial" w:cs="Arial"/>
          <w:sz w:val="24"/>
        </w:rPr>
        <w:t>Drugs and Healthy Products.</w:t>
      </w:r>
      <w:proofErr w:type="gramEnd"/>
      <w:r>
        <w:rPr>
          <w:rFonts w:ascii="Arial" w:eastAsia="Arial" w:hAnsi="Arial" w:cs="Arial"/>
          <w:sz w:val="24"/>
        </w:rPr>
        <w:t xml:space="preserve"> (Canada Health, 2011)</w:t>
      </w:r>
    </w:p>
    <w:p w:rsidR="00715CE4" w:rsidRDefault="00715CE4">
      <w:pPr>
        <w:pStyle w:val="normal0"/>
        <w:spacing w:after="0" w:line="240" w:lineRule="auto"/>
      </w:pPr>
    </w:p>
    <w:p w:rsidR="00715CE4" w:rsidRDefault="004B1B2E">
      <w:pPr>
        <w:pStyle w:val="normal0"/>
      </w:pPr>
      <w:r>
        <w:br w:type="page"/>
      </w:r>
    </w:p>
    <w:p w:rsidR="00715CE4" w:rsidRDefault="00715CE4">
      <w:pPr>
        <w:pStyle w:val="normal0"/>
      </w:pPr>
    </w:p>
    <w:p w:rsidR="00715CE4" w:rsidRDefault="00715CE4">
      <w:pPr>
        <w:pStyle w:val="normal0"/>
      </w:pPr>
    </w:p>
    <w:p w:rsidR="00715CE4" w:rsidRDefault="004B1B2E">
      <w:pPr>
        <w:pStyle w:val="normal0"/>
        <w:numPr>
          <w:ilvl w:val="0"/>
          <w:numId w:val="1"/>
        </w:numPr>
        <w:ind w:hanging="359"/>
        <w:contextualSpacing/>
      </w:pPr>
      <w:r>
        <w:rPr>
          <w:rFonts w:ascii="Arial" w:eastAsia="Arial" w:hAnsi="Arial" w:cs="Arial"/>
          <w:sz w:val="24"/>
        </w:rPr>
        <w:t>Home schooling is a wrong approach because it will stunt the development of childr</w:t>
      </w:r>
      <w:r>
        <w:rPr>
          <w:rFonts w:ascii="Arial" w:eastAsia="Arial" w:hAnsi="Arial" w:cs="Arial"/>
          <w:sz w:val="24"/>
        </w:rPr>
        <w:t>en’s social skills. According to Taylor (2003), regular communication at school for children is very important in childhood. It is essential that all children need to learn how to get alone with different variety of people such as different cultures, natio</w:t>
      </w:r>
      <w:r>
        <w:rPr>
          <w:rFonts w:ascii="Arial" w:eastAsia="Arial" w:hAnsi="Arial" w:cs="Arial"/>
          <w:sz w:val="24"/>
        </w:rPr>
        <w:t>nalities and religious. In a school environment students can practice their communication skills and work easily through everyday interactions with their peers and group activities; however, children who are educated at home are deprived of these experienc</w:t>
      </w:r>
      <w:r>
        <w:rPr>
          <w:rFonts w:ascii="Arial" w:eastAsia="Arial" w:hAnsi="Arial" w:cs="Arial"/>
          <w:sz w:val="24"/>
        </w:rPr>
        <w:t xml:space="preserve">es. In an average school week, </w:t>
      </w:r>
      <w:proofErr w:type="gramStart"/>
      <w:r>
        <w:rPr>
          <w:rFonts w:ascii="Arial" w:eastAsia="Arial" w:hAnsi="Arial" w:cs="Arial"/>
          <w:sz w:val="24"/>
        </w:rPr>
        <w:t>home schooled</w:t>
      </w:r>
      <w:proofErr w:type="gramEnd"/>
      <w:r>
        <w:rPr>
          <w:rFonts w:ascii="Arial" w:eastAsia="Arial" w:hAnsi="Arial" w:cs="Arial"/>
          <w:sz w:val="24"/>
        </w:rPr>
        <w:t xml:space="preserve"> students will gain less than 30 hours of social contact compare to regular school students (</w:t>
      </w:r>
      <w:proofErr w:type="spellStart"/>
      <w:r>
        <w:rPr>
          <w:rFonts w:ascii="Arial" w:eastAsia="Arial" w:hAnsi="Arial" w:cs="Arial"/>
          <w:sz w:val="24"/>
        </w:rPr>
        <w:t>Cai</w:t>
      </w:r>
      <w:proofErr w:type="spellEnd"/>
      <w:r>
        <w:rPr>
          <w:rFonts w:ascii="Arial" w:eastAsia="Arial" w:hAnsi="Arial" w:cs="Arial"/>
          <w:sz w:val="24"/>
        </w:rPr>
        <w:t xml:space="preserve"> &amp; </w:t>
      </w:r>
      <w:proofErr w:type="spellStart"/>
      <w:r>
        <w:rPr>
          <w:rFonts w:ascii="Arial" w:eastAsia="Arial" w:hAnsi="Arial" w:cs="Arial"/>
          <w:sz w:val="24"/>
        </w:rPr>
        <w:t>Johnmarshall</w:t>
      </w:r>
      <w:proofErr w:type="spellEnd"/>
      <w:r>
        <w:rPr>
          <w:rFonts w:ascii="Arial" w:eastAsia="Arial" w:hAnsi="Arial" w:cs="Arial"/>
          <w:sz w:val="24"/>
        </w:rPr>
        <w:t>, 2002). Home schooled children are a sense of isolation; they are unable to join class activities. T</w:t>
      </w:r>
      <w:r>
        <w:rPr>
          <w:rFonts w:ascii="Arial" w:eastAsia="Arial" w:hAnsi="Arial" w:cs="Arial"/>
          <w:sz w:val="24"/>
        </w:rPr>
        <w:t>hey will have less opportunity to make friends and learn to deal with interpersonal problems.</w:t>
      </w:r>
    </w:p>
    <w:p w:rsidR="00715CE4" w:rsidRDefault="004B1B2E">
      <w:pPr>
        <w:pStyle w:val="normal0"/>
      </w:pPr>
      <w:r>
        <w:rPr>
          <w:rFonts w:ascii="Arial" w:eastAsia="Arial" w:hAnsi="Arial" w:cs="Arial"/>
          <w:sz w:val="24"/>
        </w:rPr>
        <w:t>References:</w:t>
      </w:r>
    </w:p>
    <w:p w:rsidR="00715CE4" w:rsidRDefault="004B1B2E">
      <w:pPr>
        <w:pStyle w:val="normal0"/>
        <w:spacing w:after="0" w:line="240" w:lineRule="auto"/>
      </w:pPr>
      <w:proofErr w:type="spellStart"/>
      <w:r>
        <w:rPr>
          <w:rFonts w:ascii="Arial" w:eastAsia="Arial" w:hAnsi="Arial" w:cs="Arial"/>
          <w:sz w:val="24"/>
        </w:rPr>
        <w:t>Cai</w:t>
      </w:r>
      <w:proofErr w:type="spellEnd"/>
      <w:r>
        <w:rPr>
          <w:rFonts w:ascii="Arial" w:eastAsia="Arial" w:hAnsi="Arial" w:cs="Arial"/>
          <w:sz w:val="24"/>
        </w:rPr>
        <w:t xml:space="preserve">, Y., &amp; </w:t>
      </w:r>
      <w:proofErr w:type="spellStart"/>
      <w:r>
        <w:rPr>
          <w:rFonts w:ascii="Arial" w:eastAsia="Arial" w:hAnsi="Arial" w:cs="Arial"/>
          <w:sz w:val="24"/>
        </w:rPr>
        <w:t>Johnmarshall</w:t>
      </w:r>
      <w:proofErr w:type="spellEnd"/>
      <w:r>
        <w:rPr>
          <w:rFonts w:ascii="Arial" w:eastAsia="Arial" w:hAnsi="Arial" w:cs="Arial"/>
          <w:sz w:val="24"/>
        </w:rPr>
        <w:t>, R. (2002). Comparing the Motivating Styles of Home School</w:t>
      </w:r>
    </w:p>
    <w:p w:rsidR="00715CE4" w:rsidRDefault="004B1B2E">
      <w:pPr>
        <w:pStyle w:val="normal0"/>
        <w:spacing w:after="0" w:line="240" w:lineRule="auto"/>
        <w:ind w:firstLine="720"/>
      </w:pPr>
      <w:proofErr w:type="gramStart"/>
      <w:r>
        <w:rPr>
          <w:rFonts w:ascii="Arial" w:eastAsia="Arial" w:hAnsi="Arial" w:cs="Arial"/>
          <w:sz w:val="24"/>
        </w:rPr>
        <w:t>and</w:t>
      </w:r>
      <w:proofErr w:type="gramEnd"/>
      <w:r>
        <w:rPr>
          <w:rFonts w:ascii="Arial" w:eastAsia="Arial" w:hAnsi="Arial" w:cs="Arial"/>
          <w:sz w:val="24"/>
        </w:rPr>
        <w:t xml:space="preserve"> Public School Teachers. Home Schooling and Teaching Style, 94(2</w:t>
      </w:r>
      <w:r>
        <w:rPr>
          <w:rFonts w:ascii="Arial" w:eastAsia="Arial" w:hAnsi="Arial" w:cs="Arial"/>
          <w:sz w:val="24"/>
        </w:rPr>
        <w:t>), 5-7.</w:t>
      </w:r>
    </w:p>
    <w:p w:rsidR="00715CE4" w:rsidRDefault="00715CE4">
      <w:pPr>
        <w:pStyle w:val="normal0"/>
        <w:spacing w:after="0" w:line="240" w:lineRule="auto"/>
      </w:pPr>
    </w:p>
    <w:p w:rsidR="00715CE4" w:rsidRDefault="004B1B2E">
      <w:pPr>
        <w:pStyle w:val="normal0"/>
        <w:spacing w:after="0" w:line="240" w:lineRule="auto"/>
      </w:pPr>
      <w:r>
        <w:rPr>
          <w:rFonts w:ascii="Arial" w:eastAsia="Arial" w:hAnsi="Arial" w:cs="Arial"/>
          <w:sz w:val="24"/>
        </w:rPr>
        <w:t xml:space="preserve">Taylor, W. (2003). </w:t>
      </w:r>
      <w:proofErr w:type="gramStart"/>
      <w:r>
        <w:rPr>
          <w:rFonts w:ascii="Arial" w:eastAsia="Arial" w:hAnsi="Arial" w:cs="Arial"/>
          <w:i/>
          <w:sz w:val="24"/>
        </w:rPr>
        <w:t>Self-concept in home-schooling children</w:t>
      </w:r>
      <w:r>
        <w:rPr>
          <w:rFonts w:ascii="Arial" w:eastAsia="Arial" w:hAnsi="Arial" w:cs="Arial"/>
          <w:sz w:val="24"/>
        </w:rPr>
        <w:t>.</w:t>
      </w:r>
      <w:proofErr w:type="gramEnd"/>
      <w:r>
        <w:rPr>
          <w:rFonts w:ascii="Arial" w:eastAsia="Arial" w:hAnsi="Arial" w:cs="Arial"/>
          <w:sz w:val="24"/>
        </w:rPr>
        <w:t xml:space="preserve"> Berrien Springs: Andrews</w:t>
      </w:r>
    </w:p>
    <w:p w:rsidR="00715CE4" w:rsidRDefault="004B1B2E">
      <w:pPr>
        <w:pStyle w:val="normal0"/>
        <w:ind w:firstLine="720"/>
      </w:pPr>
      <w:r>
        <w:rPr>
          <w:rFonts w:ascii="Arial" w:eastAsia="Arial" w:hAnsi="Arial" w:cs="Arial"/>
          <w:sz w:val="24"/>
        </w:rPr>
        <w:t>University</w:t>
      </w:r>
    </w:p>
    <w:p w:rsidR="00715CE4" w:rsidRDefault="004B1B2E">
      <w:pPr>
        <w:pStyle w:val="normal0"/>
      </w:pPr>
      <w:r>
        <w:br w:type="page"/>
      </w:r>
    </w:p>
    <w:p w:rsidR="00715CE4" w:rsidRDefault="00715CE4">
      <w:pPr>
        <w:pStyle w:val="normal0"/>
      </w:pPr>
    </w:p>
    <w:p w:rsidR="00715CE4" w:rsidRDefault="00715CE4">
      <w:pPr>
        <w:pStyle w:val="normal0"/>
      </w:pPr>
    </w:p>
    <w:p w:rsidR="00715CE4" w:rsidRDefault="004B1B2E">
      <w:pPr>
        <w:pStyle w:val="normal0"/>
        <w:numPr>
          <w:ilvl w:val="0"/>
          <w:numId w:val="1"/>
        </w:numPr>
        <w:ind w:hanging="359"/>
        <w:contextualSpacing/>
      </w:pPr>
      <w:r>
        <w:rPr>
          <w:rFonts w:ascii="Arial" w:eastAsia="Arial" w:hAnsi="Arial" w:cs="Arial"/>
          <w:sz w:val="24"/>
        </w:rPr>
        <w:t>First of all, children have psychological damage because of spanking causes by parents. “Since the committee was founded in 1994, Canadians have become much more aware of research that indicates that children who are physically punished are likely to suffe</w:t>
      </w:r>
      <w:r>
        <w:rPr>
          <w:rFonts w:ascii="Arial" w:eastAsia="Arial" w:hAnsi="Arial" w:cs="Arial"/>
          <w:sz w:val="24"/>
        </w:rPr>
        <w:t>r from various effects --from tantrums, to lowered self-esteem to higher risk of suicide” (Colin</w:t>
      </w:r>
      <w:proofErr w:type="gramStart"/>
      <w:r>
        <w:rPr>
          <w:rFonts w:ascii="Arial" w:eastAsia="Arial" w:hAnsi="Arial" w:cs="Arial"/>
          <w:sz w:val="24"/>
        </w:rPr>
        <w:t>,1999</w:t>
      </w:r>
      <w:proofErr w:type="gramEnd"/>
      <w:r>
        <w:rPr>
          <w:rFonts w:ascii="Arial" w:eastAsia="Arial" w:hAnsi="Arial" w:cs="Arial"/>
          <w:sz w:val="24"/>
        </w:rPr>
        <w:t>). Children are afraid because they do not want to be spanked again, so they may use other extreme ways to avoid of suffering, like running away from home.</w:t>
      </w:r>
      <w:r>
        <w:rPr>
          <w:rFonts w:ascii="Arial" w:eastAsia="Arial" w:hAnsi="Arial" w:cs="Arial"/>
          <w:sz w:val="24"/>
        </w:rPr>
        <w:t xml:space="preserve"> Moreover, spanking can lead to have autism of children, they feel in quietly in their frame of mind and be down in spirits, and they worried about if they do not achieve the purpose what their parents want, then children will be spanked. Therefore, some c</w:t>
      </w:r>
      <w:r>
        <w:rPr>
          <w:rFonts w:ascii="Arial" w:eastAsia="Arial" w:hAnsi="Arial" w:cs="Arial"/>
          <w:sz w:val="24"/>
        </w:rPr>
        <w:t>hildren think that choosing autism can make them feel safe. Also, children’s self-esteem can be damaged, "I would really discourage any parent from using spanking for any kid over the age of eight. It leads to more aggression, it is bad for a kid's self-es</w:t>
      </w:r>
      <w:r>
        <w:rPr>
          <w:rFonts w:ascii="Arial" w:eastAsia="Arial" w:hAnsi="Arial" w:cs="Arial"/>
          <w:sz w:val="24"/>
        </w:rPr>
        <w:t>teem and it is embarrassing” (Colin, G. 1999). A position of parents is significant in their heart, and they think that if parents do not like them, then maybe they will be pessimistic and lose confidence for their life.</w:t>
      </w:r>
    </w:p>
    <w:p w:rsidR="00715CE4" w:rsidRDefault="004B1B2E">
      <w:pPr>
        <w:pStyle w:val="normal0"/>
        <w:ind w:left="720"/>
      </w:pPr>
      <w:r>
        <w:rPr>
          <w:rFonts w:ascii="Arial" w:eastAsia="Arial" w:hAnsi="Arial" w:cs="Arial"/>
          <w:sz w:val="24"/>
        </w:rPr>
        <w:t>References:</w:t>
      </w:r>
    </w:p>
    <w:p w:rsidR="00715CE4" w:rsidRDefault="004B1B2E">
      <w:pPr>
        <w:pStyle w:val="normal0"/>
        <w:spacing w:after="0" w:line="240" w:lineRule="auto"/>
      </w:pPr>
      <w:proofErr w:type="spellStart"/>
      <w:r>
        <w:rPr>
          <w:rFonts w:ascii="Arial" w:eastAsia="Arial" w:hAnsi="Arial" w:cs="Arial"/>
          <w:sz w:val="24"/>
        </w:rPr>
        <w:t>Colin</w:t>
      </w:r>
      <w:proofErr w:type="gramStart"/>
      <w:r>
        <w:rPr>
          <w:rFonts w:ascii="Arial" w:eastAsia="Arial" w:hAnsi="Arial" w:cs="Arial"/>
          <w:sz w:val="24"/>
        </w:rPr>
        <w:t>,G</w:t>
      </w:r>
      <w:proofErr w:type="spellEnd"/>
      <w:proofErr w:type="gramEnd"/>
      <w:r>
        <w:rPr>
          <w:rFonts w:ascii="Arial" w:eastAsia="Arial" w:hAnsi="Arial" w:cs="Arial"/>
          <w:sz w:val="24"/>
        </w:rPr>
        <w:t>(1999), Spank Or</w:t>
      </w:r>
      <w:r>
        <w:rPr>
          <w:rFonts w:ascii="Arial" w:eastAsia="Arial" w:hAnsi="Arial" w:cs="Arial"/>
          <w:sz w:val="24"/>
        </w:rPr>
        <w:t xml:space="preserve"> Not to Spank: Ontario's NDP leader never raises</w:t>
      </w:r>
    </w:p>
    <w:p w:rsidR="00715CE4" w:rsidRDefault="004B1B2E">
      <w:pPr>
        <w:pStyle w:val="normal0"/>
        <w:spacing w:after="0" w:line="240" w:lineRule="auto"/>
        <w:ind w:left="720"/>
      </w:pPr>
      <w:proofErr w:type="gramStart"/>
      <w:r>
        <w:rPr>
          <w:rFonts w:ascii="Arial" w:eastAsia="Arial" w:hAnsi="Arial" w:cs="Arial"/>
          <w:sz w:val="24"/>
        </w:rPr>
        <w:t>a</w:t>
      </w:r>
      <w:proofErr w:type="gramEnd"/>
      <w:r>
        <w:rPr>
          <w:rFonts w:ascii="Arial" w:eastAsia="Arial" w:hAnsi="Arial" w:cs="Arial"/>
          <w:sz w:val="24"/>
        </w:rPr>
        <w:t xml:space="preserve"> hand to his children but, he tells Colin Grey, the courts should not take parents' right away. Critics of the practice disagree, The Ottawa citizen, C10.</w:t>
      </w:r>
    </w:p>
    <w:sectPr w:rsidR="00715CE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B2E">
      <w:r>
        <w:separator/>
      </w:r>
    </w:p>
  </w:endnote>
  <w:endnote w:type="continuationSeparator" w:id="0">
    <w:p w:rsidR="00000000" w:rsidRDefault="004B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E4" w:rsidRDefault="004B1B2E">
    <w:pPr>
      <w:pStyle w:val="normal0"/>
      <w:tabs>
        <w:tab w:val="center" w:pos="4680"/>
        <w:tab w:val="right" w:pos="9360"/>
      </w:tabs>
      <w:jc w:val="right"/>
    </w:pPr>
    <w:r>
      <w:fldChar w:fldCharType="begin"/>
    </w:r>
    <w:r>
      <w:instrText>PAGE</w:instrText>
    </w:r>
    <w:r>
      <w:fldChar w:fldCharType="separate"/>
    </w:r>
    <w:r>
      <w:rPr>
        <w:noProof/>
      </w:rPr>
      <w:t>2</w:t>
    </w:r>
    <w:r>
      <w:fldChar w:fldCharType="end"/>
    </w:r>
  </w:p>
  <w:p w:rsidR="00715CE4" w:rsidRDefault="00715CE4">
    <w:pPr>
      <w:pStyle w:val="normal0"/>
      <w:tabs>
        <w:tab w:val="center" w:pos="468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B2E">
      <w:r>
        <w:separator/>
      </w:r>
    </w:p>
  </w:footnote>
  <w:footnote w:type="continuationSeparator" w:id="0">
    <w:p w:rsidR="00000000" w:rsidRDefault="004B1B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F49AF"/>
    <w:multiLevelType w:val="multilevel"/>
    <w:tmpl w:val="1ACEC8D8"/>
    <w:lvl w:ilvl="0">
      <w:start w:val="1"/>
      <w:numFmt w:val="decimal"/>
      <w:lvlText w:val="%1."/>
      <w:lvlJc w:val="left"/>
      <w:pPr>
        <w:ind w:left="1080" w:firstLine="720"/>
      </w:pPr>
      <w:rPr>
        <w:rFonts w:ascii="Arial" w:eastAsia="Arial" w:hAnsi="Arial" w:cs="Arial"/>
        <w:vertAlign w:val="baseline"/>
      </w:rPr>
    </w:lvl>
    <w:lvl w:ilvl="1">
      <w:start w:val="1"/>
      <w:numFmt w:val="lowerLetter"/>
      <w:lvlText w:val="%2."/>
      <w:lvlJc w:val="left"/>
      <w:pPr>
        <w:ind w:left="1800" w:firstLine="1440"/>
      </w:pPr>
      <w:rPr>
        <w:rFonts w:ascii="Arial" w:eastAsia="Arial" w:hAnsi="Arial" w:cs="Arial"/>
        <w:vertAlign w:val="baseline"/>
      </w:rPr>
    </w:lvl>
    <w:lvl w:ilvl="2">
      <w:start w:val="1"/>
      <w:numFmt w:val="lowerRoman"/>
      <w:lvlText w:val="%3."/>
      <w:lvlJc w:val="left"/>
      <w:pPr>
        <w:ind w:left="2520" w:firstLine="2340"/>
      </w:pPr>
      <w:rPr>
        <w:rFonts w:ascii="Arial" w:eastAsia="Arial" w:hAnsi="Arial" w:cs="Arial"/>
        <w:vertAlign w:val="baseline"/>
      </w:rPr>
    </w:lvl>
    <w:lvl w:ilvl="3">
      <w:start w:val="1"/>
      <w:numFmt w:val="decimal"/>
      <w:lvlText w:val="%4."/>
      <w:lvlJc w:val="left"/>
      <w:pPr>
        <w:ind w:left="3240" w:firstLine="2880"/>
      </w:pPr>
      <w:rPr>
        <w:rFonts w:ascii="Arial" w:eastAsia="Arial" w:hAnsi="Arial" w:cs="Arial"/>
        <w:vertAlign w:val="baseline"/>
      </w:rPr>
    </w:lvl>
    <w:lvl w:ilvl="4">
      <w:start w:val="1"/>
      <w:numFmt w:val="lowerLetter"/>
      <w:lvlText w:val="%5."/>
      <w:lvlJc w:val="left"/>
      <w:pPr>
        <w:ind w:left="3960" w:firstLine="3600"/>
      </w:pPr>
      <w:rPr>
        <w:rFonts w:ascii="Arial" w:eastAsia="Arial" w:hAnsi="Arial" w:cs="Arial"/>
        <w:vertAlign w:val="baseline"/>
      </w:rPr>
    </w:lvl>
    <w:lvl w:ilvl="5">
      <w:start w:val="1"/>
      <w:numFmt w:val="lowerRoman"/>
      <w:lvlText w:val="%6."/>
      <w:lvlJc w:val="left"/>
      <w:pPr>
        <w:ind w:left="4680" w:firstLine="4500"/>
      </w:pPr>
      <w:rPr>
        <w:rFonts w:ascii="Arial" w:eastAsia="Arial" w:hAnsi="Arial" w:cs="Arial"/>
        <w:vertAlign w:val="baseline"/>
      </w:rPr>
    </w:lvl>
    <w:lvl w:ilvl="6">
      <w:start w:val="1"/>
      <w:numFmt w:val="decimal"/>
      <w:lvlText w:val="%7."/>
      <w:lvlJc w:val="left"/>
      <w:pPr>
        <w:ind w:left="5400" w:firstLine="5040"/>
      </w:pPr>
      <w:rPr>
        <w:rFonts w:ascii="Arial" w:eastAsia="Arial" w:hAnsi="Arial" w:cs="Arial"/>
        <w:vertAlign w:val="baseline"/>
      </w:rPr>
    </w:lvl>
    <w:lvl w:ilvl="7">
      <w:start w:val="1"/>
      <w:numFmt w:val="lowerLetter"/>
      <w:lvlText w:val="%8."/>
      <w:lvlJc w:val="left"/>
      <w:pPr>
        <w:ind w:left="6120" w:firstLine="5760"/>
      </w:pPr>
      <w:rPr>
        <w:rFonts w:ascii="Arial" w:eastAsia="Arial" w:hAnsi="Arial" w:cs="Arial"/>
        <w:vertAlign w:val="baseline"/>
      </w:rPr>
    </w:lvl>
    <w:lvl w:ilvl="8">
      <w:start w:val="1"/>
      <w:numFmt w:val="lowerRoman"/>
      <w:lvlText w:val="%9."/>
      <w:lvlJc w:val="left"/>
      <w:pPr>
        <w:ind w:left="6840" w:firstLine="66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15CE4"/>
    <w:rsid w:val="004B1B2E"/>
    <w:rsid w:val="0071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contextualSpacing/>
      <w:outlineLvl w:val="0"/>
    </w:pPr>
    <w:rPr>
      <w:b/>
      <w:sz w:val="48"/>
    </w:rPr>
  </w:style>
  <w:style w:type="paragraph" w:styleId="Heading2">
    <w:name w:val="heading 2"/>
    <w:basedOn w:val="normal0"/>
    <w:next w:val="normal0"/>
    <w:pPr>
      <w:spacing w:before="360" w:after="80"/>
      <w:contextualSpacing/>
      <w:outlineLvl w:val="1"/>
    </w:pPr>
    <w:rPr>
      <w:b/>
      <w:sz w:val="36"/>
    </w:rPr>
  </w:style>
  <w:style w:type="paragraph" w:styleId="Heading3">
    <w:name w:val="heading 3"/>
    <w:basedOn w:val="normal0"/>
    <w:next w:val="normal0"/>
    <w:pPr>
      <w:spacing w:before="280" w:after="80"/>
      <w:contextualSpacing/>
      <w:outlineLvl w:val="2"/>
    </w:pPr>
    <w:rPr>
      <w:b/>
      <w:sz w:val="28"/>
    </w:rPr>
  </w:style>
  <w:style w:type="paragraph" w:styleId="Heading4">
    <w:name w:val="heading 4"/>
    <w:basedOn w:val="normal0"/>
    <w:next w:val="normal0"/>
    <w:pPr>
      <w:spacing w:before="240" w:after="40"/>
      <w:contextualSpacing/>
      <w:outlineLvl w:val="3"/>
    </w:pPr>
    <w:rPr>
      <w:b/>
      <w:sz w:val="24"/>
    </w:rPr>
  </w:style>
  <w:style w:type="paragraph" w:styleId="Heading5">
    <w:name w:val="heading 5"/>
    <w:basedOn w:val="normal0"/>
    <w:next w:val="normal0"/>
    <w:pPr>
      <w:spacing w:before="220" w:after="40"/>
      <w:contextualSpacing/>
      <w:outlineLvl w:val="4"/>
    </w:pPr>
    <w:rPr>
      <w:b/>
    </w:rPr>
  </w:style>
  <w:style w:type="paragraph" w:styleId="Heading6">
    <w:name w:val="heading 6"/>
    <w:basedOn w:val="normal0"/>
    <w:next w:val="normal0"/>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after="200" w:line="276" w:lineRule="auto"/>
    </w:pPr>
    <w:rPr>
      <w:rFonts w:ascii="Calibri" w:eastAsia="Calibri" w:hAnsi="Calibri" w:cs="Calibri"/>
      <w:color w:val="000000"/>
      <w:sz w:val="22"/>
    </w:rPr>
  </w:style>
  <w:style w:type="paragraph" w:styleId="Title">
    <w:name w:val="Title"/>
    <w:basedOn w:val="normal0"/>
    <w:next w:val="normal0"/>
    <w:pPr>
      <w:spacing w:before="480" w:after="120"/>
      <w:contextualSpacing/>
    </w:pPr>
    <w:rPr>
      <w:b/>
      <w:sz w:val="72"/>
    </w:rPr>
  </w:style>
  <w:style w:type="paragraph" w:styleId="Subtitle">
    <w:name w:val="Subtitle"/>
    <w:basedOn w:val="normal0"/>
    <w:next w:val="normal0"/>
    <w:pPr>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contextualSpacing/>
      <w:outlineLvl w:val="0"/>
    </w:pPr>
    <w:rPr>
      <w:b/>
      <w:sz w:val="48"/>
    </w:rPr>
  </w:style>
  <w:style w:type="paragraph" w:styleId="Heading2">
    <w:name w:val="heading 2"/>
    <w:basedOn w:val="normal0"/>
    <w:next w:val="normal0"/>
    <w:pPr>
      <w:spacing w:before="360" w:after="80"/>
      <w:contextualSpacing/>
      <w:outlineLvl w:val="1"/>
    </w:pPr>
    <w:rPr>
      <w:b/>
      <w:sz w:val="36"/>
    </w:rPr>
  </w:style>
  <w:style w:type="paragraph" w:styleId="Heading3">
    <w:name w:val="heading 3"/>
    <w:basedOn w:val="normal0"/>
    <w:next w:val="normal0"/>
    <w:pPr>
      <w:spacing w:before="280" w:after="80"/>
      <w:contextualSpacing/>
      <w:outlineLvl w:val="2"/>
    </w:pPr>
    <w:rPr>
      <w:b/>
      <w:sz w:val="28"/>
    </w:rPr>
  </w:style>
  <w:style w:type="paragraph" w:styleId="Heading4">
    <w:name w:val="heading 4"/>
    <w:basedOn w:val="normal0"/>
    <w:next w:val="normal0"/>
    <w:pPr>
      <w:spacing w:before="240" w:after="40"/>
      <w:contextualSpacing/>
      <w:outlineLvl w:val="3"/>
    </w:pPr>
    <w:rPr>
      <w:b/>
      <w:sz w:val="24"/>
    </w:rPr>
  </w:style>
  <w:style w:type="paragraph" w:styleId="Heading5">
    <w:name w:val="heading 5"/>
    <w:basedOn w:val="normal0"/>
    <w:next w:val="normal0"/>
    <w:pPr>
      <w:spacing w:before="220" w:after="40"/>
      <w:contextualSpacing/>
      <w:outlineLvl w:val="4"/>
    </w:pPr>
    <w:rPr>
      <w:b/>
    </w:rPr>
  </w:style>
  <w:style w:type="paragraph" w:styleId="Heading6">
    <w:name w:val="heading 6"/>
    <w:basedOn w:val="normal0"/>
    <w:next w:val="normal0"/>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after="200" w:line="276" w:lineRule="auto"/>
    </w:pPr>
    <w:rPr>
      <w:rFonts w:ascii="Calibri" w:eastAsia="Calibri" w:hAnsi="Calibri" w:cs="Calibri"/>
      <w:color w:val="000000"/>
      <w:sz w:val="22"/>
    </w:rPr>
  </w:style>
  <w:style w:type="paragraph" w:styleId="Title">
    <w:name w:val="Title"/>
    <w:basedOn w:val="normal0"/>
    <w:next w:val="normal0"/>
    <w:pPr>
      <w:spacing w:before="480" w:after="120"/>
      <w:contextualSpacing/>
    </w:pPr>
    <w:rPr>
      <w:b/>
      <w:sz w:val="72"/>
    </w:rPr>
  </w:style>
  <w:style w:type="paragraph" w:styleId="Subtitle">
    <w:name w:val="Subtitle"/>
    <w:basedOn w:val="normal0"/>
    <w:next w:val="normal0"/>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3609</Characters>
  <Application>Microsoft Macintosh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2013- 5. Apr 16- Workshop examplars.docx</dc:title>
  <cp:lastModifiedBy>Louise</cp:lastModifiedBy>
  <cp:revision>2</cp:revision>
  <dcterms:created xsi:type="dcterms:W3CDTF">2013-10-04T01:23:00Z</dcterms:created>
  <dcterms:modified xsi:type="dcterms:W3CDTF">2013-10-04T01:23:00Z</dcterms:modified>
</cp:coreProperties>
</file>